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9"/>
        <w:jc w:val="center"/>
        <w:rPr>
          <w:b/>
          <w:bCs/>
        </w:rPr>
      </w:pPr>
      <w:r>
        <w:rPr>
          <w:b/>
          <w:bCs/>
          <w:lang w:val="ru-RU"/>
        </w:rPr>
        <w:t>Изначально Вышестоящий Дом Изначально Вышестоящего Отца</w:t>
      </w:r>
    </w:p>
    <w:p>
      <w:pPr>
        <w:pStyle w:val="style4099"/>
        <w:jc w:val="right"/>
        <w:rPr>
          <w:b/>
          <w:bCs/>
          <w:i/>
          <w:iCs/>
        </w:rPr>
      </w:pPr>
    </w:p>
    <w:p>
      <w:pPr>
        <w:pStyle w:val="style4099"/>
        <w:jc w:val="right"/>
        <w:rPr>
          <w:i/>
          <w:iCs/>
        </w:rPr>
      </w:pPr>
      <w:r>
        <w:rPr>
          <w:i/>
          <w:iCs/>
          <w:lang w:val="ru-RU"/>
        </w:rPr>
        <w:t>Владыка Синтеза Барышева Лариса</w:t>
      </w:r>
      <w:r>
        <w:rPr>
          <w:i/>
          <w:iCs/>
          <w:lang w:val="ru-RU"/>
        </w:rPr>
        <w:t xml:space="preserve">. </w:t>
      </w:r>
    </w:p>
    <w:p>
      <w:pPr>
        <w:pStyle w:val="style4099"/>
        <w:jc w:val="right"/>
        <w:rPr>
          <w:i/>
          <w:iCs/>
        </w:rPr>
      </w:pPr>
      <w:r>
        <w:rPr>
          <w:rStyle w:val="style4100"/>
          <w:i/>
          <w:iCs/>
        </w:rPr>
        <w:fldChar w:fldCharType="begin"/>
      </w:r>
      <w:r>
        <w:rPr>
          <w:rStyle w:val="style4100"/>
          <w:i/>
          <w:iCs/>
        </w:rPr>
        <w:instrText xml:space="preserve"> HYPERLINK "mailto:barish_eva@mail.ru"</w:instrText>
      </w:r>
      <w:r>
        <w:rPr>
          <w:rStyle w:val="style4100"/>
          <w:i/>
          <w:iCs/>
        </w:rPr>
        <w:fldChar w:fldCharType="separate"/>
      </w:r>
      <w:r>
        <w:rPr>
          <w:rStyle w:val="style4100"/>
          <w:i/>
          <w:iCs/>
          <w:lang w:val="en-US"/>
        </w:rPr>
        <w:t>barish_eva@mail.ru</w:t>
      </w:r>
      <w:r>
        <w:rPr>
          <w:i/>
          <w:iCs/>
        </w:rPr>
        <w:fldChar w:fldCharType="end"/>
      </w:r>
    </w:p>
    <w:p>
      <w:pPr>
        <w:pStyle w:val="style4099"/>
        <w:jc w:val="center"/>
        <w:rPr/>
      </w:pPr>
      <w:r>
        <w:rPr>
          <w:lang w:val="ru-RU"/>
        </w:rPr>
        <w:t>ЖИЗНЕННЫЙ СИНТЕЗ</w:t>
      </w:r>
    </w:p>
    <w:p>
      <w:pPr>
        <w:pStyle w:val="style4099"/>
        <w:jc w:val="center"/>
        <w:rPr/>
      </w:pPr>
      <w:r>
        <w:rPr>
          <w:lang w:val="ru-RU"/>
        </w:rPr>
        <w:t>ТЕЗИСЫ</w:t>
      </w:r>
    </w:p>
    <w:p>
      <w:pPr>
        <w:pStyle w:val="style4099"/>
        <w:ind w:firstLine="283"/>
        <w:jc w:val="both"/>
        <w:rPr/>
      </w:pPr>
    </w:p>
    <w:p>
      <w:pPr>
        <w:pStyle w:val="style4099"/>
        <w:ind w:firstLine="283"/>
        <w:jc w:val="both"/>
        <w:rPr/>
      </w:pPr>
      <w:r>
        <w:rPr>
          <w:lang w:val="ru-RU"/>
        </w:rPr>
        <w:t>Жизненный Синтез ИВАС КХФ — синтез ИВАС КХФ</w:t>
      </w:r>
      <w:r>
        <w:rPr>
          <w:lang w:val="ru-RU"/>
        </w:rPr>
        <w:t xml:space="preserve">, </w:t>
      </w:r>
      <w:r>
        <w:rPr>
          <w:lang w:val="ru-RU"/>
        </w:rPr>
        <w:t>психодинамически являемый синтезом Жизни ИВО каждым компетентным</w:t>
      </w:r>
      <w:r>
        <w:rPr>
          <w:lang w:val="ru-RU"/>
        </w:rPr>
        <w:t xml:space="preserve">, </w:t>
      </w:r>
      <w:r>
        <w:rPr>
          <w:lang w:val="ru-RU"/>
        </w:rPr>
        <w:t>свободой волеизъявления</w:t>
      </w:r>
      <w:r>
        <w:rPr>
          <w:lang w:val="ru-RU"/>
        </w:rPr>
        <w:t xml:space="preserve">, </w:t>
      </w:r>
      <w:r>
        <w:rPr>
          <w:lang w:val="ru-RU"/>
        </w:rPr>
        <w:t>психодинамической реализацией синтеза Жизни ИВО каждого в синтезе с синтезом Жизни ИВАС КХФ</w:t>
      </w:r>
      <w:r>
        <w:rPr>
          <w:lang w:val="ru-RU"/>
        </w:rPr>
        <w:t xml:space="preserve">. </w:t>
      </w:r>
    </w:p>
    <w:p>
      <w:pPr>
        <w:pStyle w:val="style4099"/>
        <w:ind w:firstLine="283"/>
        <w:jc w:val="both"/>
        <w:rPr/>
      </w:pPr>
      <w:r>
        <w:rPr>
          <w:lang w:val="ru-RU"/>
        </w:rPr>
        <w:t>ИВАС КХФ спецификой Синтеза Синтеза ИВО являют ИВО в тч Жизненным Синтезом</w:t>
      </w:r>
      <w:r>
        <w:rPr>
          <w:lang w:val="ru-RU"/>
        </w:rPr>
        <w:t xml:space="preserve">. </w:t>
      </w:r>
    </w:p>
    <w:p>
      <w:pPr>
        <w:pStyle w:val="style4099"/>
        <w:ind w:firstLine="283"/>
        <w:jc w:val="both"/>
        <w:rPr/>
      </w:pPr>
      <w:r>
        <w:rPr>
          <w:lang w:val="ru-RU"/>
        </w:rPr>
        <w:t>Обучаясь у ИВАС</w:t>
      </w:r>
      <w:r>
        <w:rPr>
          <w:lang w:val="ru-RU"/>
        </w:rPr>
        <w:t xml:space="preserve">, </w:t>
      </w:r>
      <w:r>
        <w:rPr>
          <w:lang w:val="ru-RU"/>
        </w:rPr>
        <w:t>как у ИВАС</w:t>
      </w:r>
      <w:r>
        <w:rPr>
          <w:lang w:val="ru-RU"/>
        </w:rPr>
        <w:t xml:space="preserve">, </w:t>
      </w:r>
      <w:r>
        <w:rPr>
          <w:lang w:val="ru-RU"/>
        </w:rPr>
        <w:t>ведущих наше подразделение</w:t>
      </w:r>
      <w:r>
        <w:rPr>
          <w:lang w:val="ru-RU"/>
        </w:rPr>
        <w:t xml:space="preserve">, </w:t>
      </w:r>
      <w:r>
        <w:rPr>
          <w:lang w:val="ru-RU"/>
        </w:rPr>
        <w:t>так и ведущих каждого компетентного ИВДИВО</w:t>
      </w:r>
      <w:r>
        <w:rPr>
          <w:lang w:val="ru-RU"/>
        </w:rPr>
        <w:t xml:space="preserve">, </w:t>
      </w:r>
      <w:r>
        <w:rPr>
          <w:lang w:val="ru-RU"/>
        </w:rPr>
        <w:t>мы обучаемся жизни как человек</w:t>
      </w:r>
      <w:r>
        <w:rPr>
          <w:lang w:val="ru-RU"/>
        </w:rPr>
        <w:t xml:space="preserve">, </w:t>
      </w:r>
      <w:r>
        <w:rPr>
          <w:lang w:val="ru-RU"/>
        </w:rPr>
        <w:t>и Жизненному Синтезу как компетентные</w:t>
      </w:r>
      <w:r>
        <w:rPr>
          <w:lang w:val="ru-RU"/>
        </w:rPr>
        <w:t xml:space="preserve">. </w:t>
      </w:r>
      <w:r>
        <w:rPr>
          <w:lang w:val="ru-RU"/>
        </w:rPr>
        <w:t>Жизненный Синтез компетентного углубляет</w:t>
      </w:r>
      <w:r>
        <w:rPr>
          <w:lang w:val="ru-RU"/>
        </w:rPr>
        <w:t xml:space="preserve">, </w:t>
      </w:r>
      <w:r>
        <w:rPr>
          <w:lang w:val="ru-RU"/>
        </w:rPr>
        <w:t>развивает и совершенствует жизнь каждого</w:t>
      </w:r>
      <w:r>
        <w:rPr>
          <w:lang w:val="ru-RU"/>
        </w:rPr>
        <w:t xml:space="preserve">. </w:t>
      </w:r>
    </w:p>
    <w:p>
      <w:pPr>
        <w:pStyle w:val="style4099"/>
        <w:ind w:firstLine="283"/>
        <w:jc w:val="both"/>
        <w:rPr/>
      </w:pPr>
      <w:r>
        <w:rPr>
          <w:lang w:val="ru-RU"/>
        </w:rPr>
        <w:t>Жизненный синтез ИВО — вид синтеза</w:t>
      </w:r>
      <w:r>
        <w:rPr>
          <w:lang w:val="ru-RU"/>
        </w:rPr>
        <w:t xml:space="preserve">, </w:t>
      </w:r>
      <w:r>
        <w:rPr>
          <w:lang w:val="ru-RU"/>
        </w:rPr>
        <w:t xml:space="preserve">реализуемый </w:t>
      </w:r>
      <w:r>
        <w:rPr>
          <w:lang w:val="ru-RU"/>
        </w:rPr>
        <w:t xml:space="preserve">25 </w:t>
      </w:r>
      <w:r>
        <w:rPr>
          <w:lang w:val="ru-RU"/>
        </w:rPr>
        <w:t>организацией ИВДИВО Мг Психодинамика Расы ИВО</w:t>
      </w:r>
      <w:r>
        <w:rPr>
          <w:lang w:val="ru-RU"/>
        </w:rPr>
        <w:t xml:space="preserve">, </w:t>
      </w:r>
      <w:r>
        <w:rPr>
          <w:lang w:val="ru-RU"/>
        </w:rPr>
        <w:t xml:space="preserve">осуществляется и развивается ИВАС </w:t>
      </w:r>
      <w:r>
        <w:rPr>
          <w:lang w:val="ru-RU"/>
        </w:rPr>
        <w:t xml:space="preserve">25 </w:t>
      </w:r>
      <w:r>
        <w:rPr>
          <w:lang w:val="ru-RU"/>
        </w:rPr>
        <w:t>организации ИВДИВО Юсеф Она</w:t>
      </w:r>
      <w:r>
        <w:rPr>
          <w:lang w:val="ru-RU"/>
        </w:rPr>
        <w:t xml:space="preserve">. </w:t>
      </w:r>
      <w:r>
        <w:rPr>
          <w:lang w:val="ru-RU"/>
        </w:rPr>
        <w:t>Поскольку Подразделение ИВДИВО Москва имеет одной из целей взращивание Системного Синтеза ИВО</w:t>
      </w:r>
      <w:r>
        <w:rPr>
          <w:lang w:val="ru-RU"/>
        </w:rPr>
        <w:t xml:space="preserve">, </w:t>
      </w:r>
      <w:r>
        <w:rPr>
          <w:lang w:val="ru-RU"/>
        </w:rPr>
        <w:t>необходима развитость множеством видов синтеза</w:t>
      </w:r>
      <w:r>
        <w:rPr>
          <w:lang w:val="ru-RU"/>
        </w:rPr>
        <w:t xml:space="preserve">, </w:t>
      </w:r>
      <w:r>
        <w:rPr>
          <w:lang w:val="ru-RU"/>
        </w:rPr>
        <w:t>и каждый вид Синтеза ИВДИВО необходимо научиться являть каждому компетентному</w:t>
      </w:r>
      <w:r>
        <w:rPr>
          <w:lang w:val="ru-RU"/>
        </w:rPr>
        <w:t xml:space="preserve">. </w:t>
      </w:r>
      <w:r>
        <w:rPr>
          <w:lang w:val="ru-RU"/>
        </w:rPr>
        <w:t>В специфике Подразделения ИВДИВО Кут Хуми Фаинь  необходимо рассматривать Жизненный Синтез ИВАС Кут Хуми Фаинь</w:t>
      </w:r>
      <w:r>
        <w:rPr>
          <w:lang w:val="ru-RU"/>
        </w:rPr>
        <w:t xml:space="preserve">, </w:t>
      </w:r>
      <w:r>
        <w:rPr>
          <w:lang w:val="ru-RU"/>
        </w:rPr>
        <w:t xml:space="preserve">но в развитии его обучаться также и у ИВАС Юсеф Она </w:t>
      </w:r>
      <w:r>
        <w:rPr>
          <w:lang w:val="ru-RU"/>
        </w:rPr>
        <w:t xml:space="preserve">17179869120 </w:t>
      </w:r>
      <w:r>
        <w:rPr>
          <w:lang w:val="ru-RU"/>
        </w:rPr>
        <w:t>Синтез</w:t>
      </w:r>
      <w:r>
        <w:rPr>
          <w:lang w:val="ru-RU"/>
        </w:rPr>
        <w:t>-</w:t>
      </w:r>
      <w:r>
        <w:rPr>
          <w:lang w:val="ru-RU"/>
        </w:rPr>
        <w:t>ИВДИВО Цельности</w:t>
      </w:r>
      <w:r>
        <w:rPr>
          <w:lang w:val="ru-RU"/>
        </w:rPr>
        <w:t xml:space="preserve">. </w:t>
      </w:r>
    </w:p>
    <w:p>
      <w:pPr>
        <w:pStyle w:val="style4099"/>
        <w:ind w:firstLine="283"/>
        <w:jc w:val="both"/>
        <w:rPr/>
      </w:pPr>
      <w:r>
        <w:rPr>
          <w:lang w:val="ru-RU"/>
        </w:rPr>
        <w:t>Жизненный синтез реализуется синтезом избыточной концентрации Синтеза Жизни ИВО компетентного с Жизнью ИВАС или ИВО</w:t>
      </w:r>
      <w:r>
        <w:rPr>
          <w:lang w:val="ru-RU"/>
        </w:rPr>
        <w:t xml:space="preserve">. </w:t>
      </w:r>
      <w:r>
        <w:rPr>
          <w:lang w:val="ru-RU"/>
        </w:rPr>
        <w:t xml:space="preserve">Поскольку в ИВДИВО средняя общая компетенция служащих позволяет применяться синтезом условий </w:t>
      </w:r>
      <w:r>
        <w:rPr>
          <w:lang w:val="ru-RU"/>
        </w:rPr>
        <w:t xml:space="preserve">(1-16 </w:t>
      </w:r>
      <w:r>
        <w:rPr>
          <w:lang w:val="ru-RU"/>
        </w:rPr>
        <w:t>частности и синтезы</w:t>
      </w:r>
      <w:r>
        <w:rPr>
          <w:lang w:val="ru-RU"/>
        </w:rPr>
        <w:t xml:space="preserve">), </w:t>
      </w:r>
      <w:r>
        <w:rPr>
          <w:lang w:val="ru-RU"/>
        </w:rPr>
        <w:t>то реальнее говорить о Жизненном синтезе условий</w:t>
      </w:r>
      <w:r>
        <w:rPr>
          <w:lang w:val="ru-RU"/>
        </w:rPr>
        <w:t xml:space="preserve">. </w:t>
      </w:r>
    </w:p>
    <w:p>
      <w:pPr>
        <w:pStyle w:val="style4099"/>
        <w:ind w:firstLine="283"/>
        <w:jc w:val="both"/>
        <w:rPr/>
      </w:pPr>
      <w:r>
        <w:rPr>
          <w:lang w:val="ru-RU"/>
        </w:rPr>
        <w:t>Психодинамический синтез есмь вид системного синтеза ИВАС Кут Хуми Фаинь</w:t>
      </w:r>
      <w:r>
        <w:rPr>
          <w:lang w:val="ru-RU"/>
        </w:rPr>
        <w:t xml:space="preserve">, </w:t>
      </w:r>
      <w:r>
        <w:rPr>
          <w:lang w:val="ru-RU"/>
        </w:rPr>
        <w:t>необходимый для реализации любого Синтеза ИВДИВО и ИВО</w:t>
      </w:r>
      <w:r>
        <w:rPr>
          <w:lang w:val="ru-RU"/>
        </w:rPr>
        <w:t xml:space="preserve">. </w:t>
      </w:r>
      <w:r>
        <w:rPr>
          <w:lang w:val="ru-RU"/>
        </w:rPr>
        <w:t>Психодинамический синтез ивдивно</w:t>
      </w:r>
      <w:r>
        <w:rPr>
          <w:lang w:val="ru-RU"/>
        </w:rPr>
        <w:t>-</w:t>
      </w:r>
      <w:r>
        <w:rPr>
          <w:lang w:val="ru-RU"/>
        </w:rPr>
        <w:t>иерархически организует огонь ИВДИВО каждого и записывает в него стандарты реализации жизненных условий</w:t>
      </w:r>
      <w:r>
        <w:rPr>
          <w:lang w:val="ru-RU"/>
        </w:rPr>
        <w:t xml:space="preserve">. </w:t>
      </w:r>
    </w:p>
    <w:p>
      <w:pPr>
        <w:pStyle w:val="style4099"/>
        <w:ind w:firstLine="283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lang w:val="ru-RU"/>
        </w:rPr>
        <w:t xml:space="preserve">Огонь психодинамического синтеза </w:t>
      </w:r>
      <w:r>
        <w:rPr>
          <w:i/>
          <w:iCs/>
          <w:sz w:val="22"/>
          <w:szCs w:val="22"/>
          <w:lang w:val="ru-RU"/>
        </w:rPr>
        <w:t>(</w:t>
      </w:r>
      <w:r>
        <w:rPr>
          <w:i/>
          <w:iCs/>
          <w:sz w:val="22"/>
          <w:szCs w:val="22"/>
          <w:lang w:val="ru-RU"/>
        </w:rPr>
        <w:t>жизненных условий</w:t>
      </w:r>
      <w:r>
        <w:rPr>
          <w:i/>
          <w:iCs/>
          <w:sz w:val="22"/>
          <w:szCs w:val="22"/>
          <w:lang w:val="ru-RU"/>
        </w:rPr>
        <w:t xml:space="preserve">) </w:t>
      </w:r>
      <w:r>
        <w:rPr>
          <w:i/>
          <w:iCs/>
          <w:sz w:val="22"/>
          <w:szCs w:val="22"/>
          <w:lang w:val="ru-RU"/>
        </w:rPr>
        <w:t>избыточен по отношению к огню телесности человека и вызывает новую динамику деятельности человека  — психодинамику</w:t>
      </w:r>
      <w:r>
        <w:rPr>
          <w:i/>
          <w:iCs/>
          <w:sz w:val="22"/>
          <w:szCs w:val="22"/>
          <w:lang w:val="ru-RU"/>
        </w:rPr>
        <w:t xml:space="preserve">. </w:t>
      </w:r>
      <w:r>
        <w:rPr>
          <w:i/>
          <w:iCs/>
          <w:sz w:val="22"/>
          <w:szCs w:val="22"/>
          <w:lang w:val="ru-RU"/>
        </w:rPr>
        <w:t>Пси — избыток жизненности</w:t>
      </w:r>
      <w:r>
        <w:rPr>
          <w:i/>
          <w:iCs/>
          <w:sz w:val="22"/>
          <w:szCs w:val="22"/>
          <w:lang w:val="ru-RU"/>
        </w:rPr>
        <w:t xml:space="preserve">, </w:t>
      </w:r>
      <w:r>
        <w:rPr>
          <w:i/>
          <w:iCs/>
          <w:sz w:val="22"/>
          <w:szCs w:val="22"/>
          <w:lang w:val="ru-RU"/>
        </w:rPr>
        <w:t>рождающийся синтезом огня ИВО</w:t>
      </w:r>
      <w:r>
        <w:rPr>
          <w:i/>
          <w:iCs/>
          <w:sz w:val="22"/>
          <w:szCs w:val="22"/>
          <w:lang w:val="ru-RU"/>
        </w:rPr>
        <w:t>/</w:t>
      </w:r>
      <w:r>
        <w:rPr>
          <w:i/>
          <w:iCs/>
          <w:sz w:val="22"/>
          <w:szCs w:val="22"/>
          <w:lang w:val="ru-RU"/>
        </w:rPr>
        <w:t>ИВАС с огнем человека</w:t>
      </w:r>
      <w:r>
        <w:rPr>
          <w:i/>
          <w:iCs/>
          <w:sz w:val="22"/>
          <w:szCs w:val="22"/>
          <w:lang w:val="ru-RU"/>
        </w:rPr>
        <w:t xml:space="preserve">. </w:t>
      </w:r>
      <w:r>
        <w:rPr>
          <w:i/>
          <w:iCs/>
          <w:sz w:val="22"/>
          <w:szCs w:val="22"/>
          <w:lang w:val="ru-RU"/>
        </w:rPr>
        <w:t>Пси есмь цельность концентраций огня</w:t>
      </w:r>
      <w:r>
        <w:rPr>
          <w:i/>
          <w:iCs/>
          <w:sz w:val="22"/>
          <w:szCs w:val="22"/>
          <w:lang w:val="ru-RU"/>
        </w:rPr>
        <w:t xml:space="preserve">, </w:t>
      </w:r>
      <w:r>
        <w:rPr>
          <w:i/>
          <w:iCs/>
          <w:sz w:val="22"/>
          <w:szCs w:val="22"/>
          <w:lang w:val="ru-RU"/>
        </w:rPr>
        <w:t>духа</w:t>
      </w:r>
      <w:r>
        <w:rPr>
          <w:i/>
          <w:iCs/>
          <w:sz w:val="22"/>
          <w:szCs w:val="22"/>
          <w:lang w:val="ru-RU"/>
        </w:rPr>
        <w:t xml:space="preserve">, </w:t>
      </w:r>
      <w:r>
        <w:rPr>
          <w:i/>
          <w:iCs/>
          <w:sz w:val="22"/>
          <w:szCs w:val="22"/>
          <w:lang w:val="ru-RU"/>
        </w:rPr>
        <w:t>света и энергии человека</w:t>
      </w:r>
      <w:r>
        <w:rPr>
          <w:i/>
          <w:iCs/>
          <w:sz w:val="22"/>
          <w:szCs w:val="22"/>
          <w:lang w:val="ru-RU"/>
        </w:rPr>
        <w:t xml:space="preserve">, </w:t>
      </w:r>
      <w:r>
        <w:rPr>
          <w:i/>
          <w:iCs/>
          <w:sz w:val="22"/>
          <w:szCs w:val="22"/>
          <w:lang w:val="ru-RU"/>
        </w:rPr>
        <w:t>определяющий внешнюю деятельность человека</w:t>
      </w:r>
      <w:r>
        <w:rPr>
          <w:i/>
          <w:iCs/>
          <w:sz w:val="22"/>
          <w:szCs w:val="22"/>
          <w:lang w:val="ru-RU"/>
        </w:rPr>
        <w:t xml:space="preserve">.  </w:t>
      </w:r>
      <w:r>
        <w:rPr>
          <w:i/>
          <w:iCs/>
          <w:sz w:val="22"/>
          <w:szCs w:val="22"/>
          <w:lang w:val="ru-RU"/>
        </w:rPr>
        <w:t>Набор записей огня</w:t>
      </w:r>
      <w:r>
        <w:rPr>
          <w:i/>
          <w:iCs/>
          <w:sz w:val="22"/>
          <w:szCs w:val="22"/>
          <w:lang w:val="ru-RU"/>
        </w:rPr>
        <w:t xml:space="preserve">, </w:t>
      </w:r>
      <w:r>
        <w:rPr>
          <w:i/>
          <w:iCs/>
          <w:sz w:val="22"/>
          <w:szCs w:val="22"/>
          <w:lang w:val="ru-RU"/>
        </w:rPr>
        <w:t>духа</w:t>
      </w:r>
      <w:r>
        <w:rPr>
          <w:i/>
          <w:iCs/>
          <w:sz w:val="22"/>
          <w:szCs w:val="22"/>
          <w:lang w:val="ru-RU"/>
        </w:rPr>
        <w:t xml:space="preserve">, </w:t>
      </w:r>
      <w:r>
        <w:rPr>
          <w:i/>
          <w:iCs/>
          <w:sz w:val="22"/>
          <w:szCs w:val="22"/>
          <w:lang w:val="ru-RU"/>
        </w:rPr>
        <w:t>света и энергии складывают способность регулировать психодинамику — псидинамизм</w:t>
      </w:r>
      <w:r>
        <w:rPr>
          <w:i/>
          <w:iCs/>
          <w:sz w:val="22"/>
          <w:szCs w:val="22"/>
          <w:lang w:val="ru-RU"/>
        </w:rPr>
        <w:t xml:space="preserve">. </w:t>
      </w:r>
      <w:r>
        <w:rPr>
          <w:i/>
          <w:iCs/>
          <w:sz w:val="22"/>
          <w:szCs w:val="22"/>
          <w:lang w:val="ru-RU"/>
        </w:rPr>
        <w:t>Возжигаемый избыток и новые записи огня</w:t>
      </w:r>
      <w:r>
        <w:rPr>
          <w:i/>
          <w:iCs/>
          <w:sz w:val="22"/>
          <w:szCs w:val="22"/>
          <w:lang w:val="ru-RU"/>
        </w:rPr>
        <w:t xml:space="preserve">, </w:t>
      </w:r>
      <w:r>
        <w:rPr>
          <w:i/>
          <w:iCs/>
          <w:sz w:val="22"/>
          <w:szCs w:val="22"/>
          <w:lang w:val="ru-RU"/>
        </w:rPr>
        <w:t>духа</w:t>
      </w:r>
      <w:r>
        <w:rPr>
          <w:i/>
          <w:iCs/>
          <w:sz w:val="22"/>
          <w:szCs w:val="22"/>
          <w:lang w:val="ru-RU"/>
        </w:rPr>
        <w:t xml:space="preserve">, </w:t>
      </w:r>
      <w:r>
        <w:rPr>
          <w:i/>
          <w:iCs/>
          <w:sz w:val="22"/>
          <w:szCs w:val="22"/>
          <w:lang w:val="ru-RU"/>
        </w:rPr>
        <w:t>света</w:t>
      </w:r>
      <w:r>
        <w:rPr>
          <w:i/>
          <w:iCs/>
          <w:sz w:val="22"/>
          <w:szCs w:val="22"/>
          <w:lang w:val="ru-RU"/>
        </w:rPr>
        <w:t xml:space="preserve">, </w:t>
      </w:r>
      <w:r>
        <w:rPr>
          <w:i/>
          <w:iCs/>
          <w:sz w:val="22"/>
          <w:szCs w:val="22"/>
          <w:lang w:val="ru-RU"/>
        </w:rPr>
        <w:t>энергии  влияют на пра в ядрах материи и вызывают их динамику</w:t>
      </w:r>
      <w:r>
        <w:rPr>
          <w:i/>
          <w:iCs/>
          <w:sz w:val="22"/>
          <w:szCs w:val="22"/>
          <w:lang w:val="ru-RU"/>
        </w:rPr>
        <w:t xml:space="preserve">. </w:t>
      </w:r>
      <w:r>
        <w:rPr>
          <w:i/>
          <w:iCs/>
          <w:sz w:val="22"/>
          <w:szCs w:val="22"/>
          <w:lang w:val="ru-RU"/>
        </w:rPr>
        <w:t>Псидинамизм человека</w:t>
      </w:r>
      <w:r>
        <w:rPr>
          <w:i/>
          <w:iCs/>
          <w:sz w:val="22"/>
          <w:szCs w:val="22"/>
          <w:lang w:val="ru-RU"/>
        </w:rPr>
        <w:t xml:space="preserve">, </w:t>
      </w:r>
      <w:r>
        <w:rPr>
          <w:i/>
          <w:iCs/>
          <w:sz w:val="22"/>
          <w:szCs w:val="22"/>
          <w:lang w:val="ru-RU"/>
        </w:rPr>
        <w:t>внешне реализуемый</w:t>
      </w:r>
      <w:r>
        <w:rPr>
          <w:i/>
          <w:iCs/>
          <w:sz w:val="22"/>
          <w:szCs w:val="22"/>
          <w:lang w:val="ru-RU"/>
        </w:rPr>
        <w:t xml:space="preserve">,  </w:t>
      </w:r>
      <w:r>
        <w:rPr>
          <w:i/>
          <w:iCs/>
          <w:sz w:val="22"/>
          <w:szCs w:val="22"/>
          <w:lang w:val="ru-RU"/>
        </w:rPr>
        <w:t>определяет способность синтезировать части</w:t>
      </w:r>
      <w:r>
        <w:rPr>
          <w:i/>
          <w:iCs/>
          <w:sz w:val="22"/>
          <w:szCs w:val="22"/>
          <w:lang w:val="ru-RU"/>
        </w:rPr>
        <w:t xml:space="preserve">, </w:t>
      </w:r>
      <w:r>
        <w:rPr>
          <w:i/>
          <w:iCs/>
          <w:sz w:val="22"/>
          <w:szCs w:val="22"/>
          <w:lang w:val="ru-RU"/>
        </w:rPr>
        <w:t>системы</w:t>
      </w:r>
      <w:r>
        <w:rPr>
          <w:i/>
          <w:iCs/>
          <w:sz w:val="22"/>
          <w:szCs w:val="22"/>
          <w:lang w:val="ru-RU"/>
        </w:rPr>
        <w:t xml:space="preserve">,  </w:t>
      </w:r>
      <w:r>
        <w:rPr>
          <w:i/>
          <w:iCs/>
          <w:sz w:val="22"/>
          <w:szCs w:val="22"/>
          <w:lang w:val="ru-RU"/>
        </w:rPr>
        <w:t>аппараты и частности человека</w:t>
      </w:r>
      <w:r>
        <w:rPr>
          <w:i/>
          <w:iCs/>
          <w:sz w:val="22"/>
          <w:szCs w:val="22"/>
          <w:lang w:val="ru-RU"/>
        </w:rPr>
        <w:t xml:space="preserve">. </w:t>
      </w:r>
      <w:r>
        <w:rPr>
          <w:i/>
          <w:iCs/>
          <w:sz w:val="22"/>
          <w:szCs w:val="22"/>
          <w:lang w:val="ru-RU"/>
        </w:rPr>
        <w:t>Таким образом</w:t>
      </w:r>
      <w:r>
        <w:rPr>
          <w:i/>
          <w:iCs/>
          <w:sz w:val="22"/>
          <w:szCs w:val="22"/>
          <w:lang w:val="ru-RU"/>
        </w:rPr>
        <w:t xml:space="preserve">, </w:t>
      </w:r>
      <w:r>
        <w:rPr>
          <w:i/>
          <w:iCs/>
          <w:sz w:val="22"/>
          <w:szCs w:val="22"/>
          <w:lang w:val="ru-RU"/>
        </w:rPr>
        <w:t>психодинамика жизни конечной целью имеет синтез и рост человека в целом</w:t>
      </w:r>
      <w:r>
        <w:rPr>
          <w:i/>
          <w:iCs/>
          <w:sz w:val="22"/>
          <w:szCs w:val="22"/>
          <w:lang w:val="ru-RU"/>
        </w:rPr>
        <w:t xml:space="preserve">. </w:t>
      </w:r>
      <w:r>
        <w:rPr>
          <w:i/>
          <w:iCs/>
          <w:sz w:val="22"/>
          <w:szCs w:val="22"/>
          <w:lang w:val="ru-RU"/>
        </w:rPr>
        <w:t>Способность перевести динамику жизненных условий ИВО в человеческую — это способность выразить ИВОтца своим ростом и деятельностью</w:t>
      </w:r>
      <w:r>
        <w:rPr>
          <w:i/>
          <w:iCs/>
          <w:sz w:val="22"/>
          <w:szCs w:val="22"/>
          <w:lang w:val="ru-RU"/>
        </w:rPr>
        <w:t xml:space="preserve">, </w:t>
      </w:r>
      <w:r>
        <w:rPr>
          <w:i/>
          <w:iCs/>
          <w:sz w:val="22"/>
          <w:szCs w:val="22"/>
          <w:lang w:val="ru-RU"/>
        </w:rPr>
        <w:t>то есть</w:t>
      </w:r>
      <w:r>
        <w:rPr>
          <w:i/>
          <w:iCs/>
          <w:sz w:val="22"/>
          <w:szCs w:val="22"/>
          <w:lang w:val="ru-RU"/>
        </w:rPr>
        <w:t xml:space="preserve">, </w:t>
      </w:r>
      <w:r>
        <w:rPr>
          <w:i/>
          <w:iCs/>
          <w:sz w:val="22"/>
          <w:szCs w:val="22"/>
          <w:lang w:val="ru-RU"/>
        </w:rPr>
        <w:t>жизнью</w:t>
      </w:r>
      <w:r>
        <w:rPr>
          <w:i/>
          <w:iCs/>
          <w:sz w:val="22"/>
          <w:szCs w:val="22"/>
          <w:lang w:val="ru-RU"/>
        </w:rPr>
        <w:t>.</w:t>
      </w:r>
    </w:p>
    <w:p>
      <w:pPr>
        <w:pStyle w:val="style4099"/>
        <w:ind w:firstLine="283"/>
        <w:jc w:val="both"/>
        <w:rPr/>
      </w:pPr>
      <w:r>
        <w:rPr>
          <w:lang w:val="ru-RU"/>
        </w:rPr>
        <w:t>Характер психодинамического действия определяется  записями синтеза жизненных условий ИВДИВО каждого и свободой Воли человека их реализовывать</w:t>
      </w:r>
      <w:r>
        <w:rPr>
          <w:lang w:val="ru-RU"/>
        </w:rPr>
        <w:t xml:space="preserve">, </w:t>
      </w:r>
      <w:r>
        <w:rPr>
          <w:lang w:val="ru-RU"/>
        </w:rPr>
        <w:t>в совокупности</w:t>
      </w:r>
      <w:r>
        <w:rPr>
          <w:lang w:val="ru-RU"/>
        </w:rPr>
        <w:t>.</w:t>
      </w:r>
    </w:p>
    <w:p>
      <w:pPr>
        <w:pStyle w:val="style4099"/>
        <w:ind w:firstLine="283"/>
        <w:jc w:val="both"/>
        <w:rPr/>
      </w:pPr>
      <w:r>
        <w:rPr>
          <w:lang w:val="ru-RU"/>
        </w:rPr>
        <w:t>Цель психодинамики Жизни — продолжить и выразить Жизнь ИВО пламенением</w:t>
      </w:r>
      <w:r>
        <w:rPr>
          <w:lang w:val="ru-RU"/>
        </w:rPr>
        <w:t xml:space="preserve">, </w:t>
      </w:r>
      <w:r>
        <w:rPr>
          <w:lang w:val="ru-RU"/>
        </w:rPr>
        <w:t>формированием способности действовать синтезированным собою условием Жизни ИВО или ИВАС</w:t>
      </w:r>
      <w:r>
        <w:rPr>
          <w:lang w:val="ru-RU"/>
        </w:rPr>
        <w:t xml:space="preserve">, </w:t>
      </w:r>
      <w:r>
        <w:rPr>
          <w:lang w:val="ru-RU"/>
        </w:rPr>
        <w:t>сложением собою практики осуществления жизненного условия ракурсом служения компетентного</w:t>
      </w:r>
      <w:r>
        <w:rPr>
          <w:lang w:val="ru-RU"/>
        </w:rPr>
        <w:t xml:space="preserve">.  </w:t>
      </w:r>
    </w:p>
    <w:p>
      <w:pPr>
        <w:pStyle w:val="style4099"/>
        <w:ind w:firstLine="283"/>
        <w:jc w:val="both"/>
        <w:rPr/>
      </w:pPr>
      <w:r>
        <w:rPr>
          <w:lang w:val="ru-RU"/>
        </w:rPr>
        <w:t>Виды психодинамик можно подразделить по организациям ИВДИВО</w:t>
      </w:r>
      <w:r>
        <w:rPr>
          <w:lang w:val="ru-RU"/>
        </w:rPr>
        <w:t xml:space="preserve">, </w:t>
      </w:r>
      <w:r>
        <w:rPr>
          <w:lang w:val="ru-RU"/>
        </w:rPr>
        <w:t xml:space="preserve">по </w:t>
      </w:r>
      <w:r>
        <w:rPr>
          <w:lang w:val="ru-RU"/>
        </w:rPr>
        <w:t>8-</w:t>
      </w:r>
      <w:r>
        <w:rPr>
          <w:lang w:val="ru-RU"/>
        </w:rPr>
        <w:t xml:space="preserve">рице Человека ИВО </w:t>
      </w:r>
      <w:r>
        <w:rPr>
          <w:lang w:val="ru-RU"/>
        </w:rPr>
        <w:t>(</w:t>
      </w:r>
      <w:r>
        <w:rPr>
          <w:lang w:val="ru-RU"/>
        </w:rPr>
        <w:t>Человек ИВО</w:t>
      </w:r>
      <w:r>
        <w:rPr>
          <w:lang w:val="ru-RU"/>
        </w:rPr>
        <w:t>-</w:t>
      </w:r>
      <w:r>
        <w:rPr>
          <w:lang w:val="ru-RU"/>
        </w:rPr>
        <w:t>Отец</w:t>
      </w:r>
      <w:r>
        <w:rPr>
          <w:lang w:val="ru-RU"/>
        </w:rPr>
        <w:t xml:space="preserve">), </w:t>
      </w:r>
      <w:r>
        <w:rPr>
          <w:lang w:val="ru-RU"/>
        </w:rPr>
        <w:t>по видам Жизни</w:t>
      </w:r>
      <w:r>
        <w:rPr>
          <w:lang w:val="ru-RU"/>
        </w:rPr>
        <w:t xml:space="preserve">, </w:t>
      </w:r>
      <w:r>
        <w:rPr>
          <w:lang w:val="ru-RU"/>
        </w:rPr>
        <w:t>по частям и тд</w:t>
      </w:r>
      <w:r>
        <w:rPr>
          <w:lang w:val="ru-RU"/>
        </w:rPr>
        <w:t xml:space="preserve">. </w:t>
      </w:r>
      <w:r>
        <w:rPr>
          <w:lang w:val="ru-RU"/>
        </w:rPr>
        <w:t>с ракурсами архетипов</w:t>
      </w:r>
      <w:r>
        <w:rPr>
          <w:lang w:val="ru-RU"/>
        </w:rPr>
        <w:t xml:space="preserve">, </w:t>
      </w:r>
      <w:r>
        <w:rPr>
          <w:lang w:val="ru-RU"/>
        </w:rPr>
        <w:t>миров</w:t>
      </w:r>
      <w:r>
        <w:rPr>
          <w:lang w:val="ru-RU"/>
        </w:rPr>
        <w:t xml:space="preserve">, </w:t>
      </w:r>
      <w:r>
        <w:rPr>
          <w:lang w:val="ru-RU"/>
        </w:rPr>
        <w:t>эволюций</w:t>
      </w:r>
      <w:r>
        <w:rPr>
          <w:lang w:val="ru-RU"/>
        </w:rPr>
        <w:t xml:space="preserve">, </w:t>
      </w:r>
      <w:r>
        <w:rPr>
          <w:lang w:val="ru-RU"/>
        </w:rPr>
        <w:t>видов организации материи</w:t>
      </w:r>
      <w:r>
        <w:rPr>
          <w:lang w:val="ru-RU"/>
        </w:rPr>
        <w:t xml:space="preserve">. </w:t>
      </w:r>
      <w:r>
        <w:rPr>
          <w:lang w:val="ru-RU"/>
        </w:rPr>
        <w:t xml:space="preserve">Глубина психодинамического действия может рассматриваться ракурсом </w:t>
      </w:r>
      <w:r>
        <w:rPr>
          <w:lang w:val="ru-RU"/>
        </w:rPr>
        <w:t>16-</w:t>
      </w:r>
      <w:r>
        <w:rPr>
          <w:lang w:val="ru-RU"/>
        </w:rPr>
        <w:t>ти практикований ИВДИВО</w:t>
      </w:r>
      <w:r>
        <w:rPr>
          <w:lang w:val="ru-RU"/>
        </w:rPr>
        <w:t>-</w:t>
      </w:r>
      <w:r>
        <w:rPr>
          <w:lang w:val="ru-RU"/>
        </w:rPr>
        <w:t>развития</w:t>
      </w:r>
      <w:r>
        <w:rPr>
          <w:lang w:val="ru-RU"/>
        </w:rPr>
        <w:t xml:space="preserve">. </w:t>
      </w:r>
      <w:r>
        <w:rPr>
          <w:lang w:val="ru-RU"/>
        </w:rPr>
        <w:t>Специфики и многообразия психодинамик определяются неповторимым многообразием личных записей огня</w:t>
      </w:r>
      <w:r>
        <w:rPr>
          <w:lang w:val="ru-RU"/>
        </w:rPr>
        <w:t xml:space="preserve">, </w:t>
      </w:r>
      <w:r>
        <w:rPr>
          <w:lang w:val="ru-RU"/>
        </w:rPr>
        <w:t>духа</w:t>
      </w:r>
      <w:r>
        <w:rPr>
          <w:lang w:val="ru-RU"/>
        </w:rPr>
        <w:t xml:space="preserve">, </w:t>
      </w:r>
      <w:r>
        <w:rPr>
          <w:lang w:val="ru-RU"/>
        </w:rPr>
        <w:t>света</w:t>
      </w:r>
      <w:r>
        <w:rPr>
          <w:lang w:val="ru-RU"/>
        </w:rPr>
        <w:t xml:space="preserve">, </w:t>
      </w:r>
      <w:r>
        <w:rPr>
          <w:lang w:val="ru-RU"/>
        </w:rPr>
        <w:t>энергии компетентных</w:t>
      </w:r>
      <w:r>
        <w:rPr>
          <w:lang w:val="ru-RU"/>
        </w:rPr>
        <w:t xml:space="preserve">. </w:t>
      </w:r>
    </w:p>
    <w:p>
      <w:pPr>
        <w:pStyle w:val="style4099"/>
        <w:ind w:firstLine="283"/>
        <w:jc w:val="both"/>
        <w:rPr/>
      </w:pPr>
      <w:r>
        <w:rPr>
          <w:lang w:val="ru-RU"/>
        </w:rPr>
        <w:t xml:space="preserve">Для компетентных психодинамическое действие разворачивается с учетом синтеза личных условий Жизни должностно компетентного </w:t>
      </w:r>
      <w:r>
        <w:rPr>
          <w:lang w:val="ru-RU"/>
        </w:rPr>
        <w:t>(</w:t>
      </w:r>
      <w:r>
        <w:rPr>
          <w:lang w:val="ru-RU"/>
        </w:rPr>
        <w:t>Учителя Синтеза</w:t>
      </w:r>
      <w:r>
        <w:rPr>
          <w:lang w:val="ru-RU"/>
        </w:rPr>
        <w:t xml:space="preserve">, </w:t>
      </w:r>
      <w:r>
        <w:rPr>
          <w:lang w:val="ru-RU"/>
        </w:rPr>
        <w:t>Ипостаси Синтеза и тд</w:t>
      </w:r>
      <w:r>
        <w:rPr>
          <w:lang w:val="ru-RU"/>
        </w:rPr>
        <w:t xml:space="preserve">),  </w:t>
      </w:r>
      <w:r>
        <w:rPr>
          <w:lang w:val="ru-RU"/>
        </w:rPr>
        <w:t>в синтезе синтезов</w:t>
      </w:r>
      <w:r>
        <w:rPr>
          <w:lang w:val="ru-RU"/>
        </w:rPr>
        <w:t>/</w:t>
      </w:r>
      <w:r>
        <w:rPr>
          <w:lang w:val="ru-RU"/>
        </w:rPr>
        <w:t>условий ИВАС организации служения</w:t>
      </w:r>
      <w:r>
        <w:rPr>
          <w:lang w:val="ru-RU"/>
        </w:rPr>
        <w:t xml:space="preserve">, </w:t>
      </w:r>
      <w:r>
        <w:rPr>
          <w:lang w:val="ru-RU"/>
        </w:rPr>
        <w:t>Подразделения ИВДИВО</w:t>
      </w:r>
      <w:r>
        <w:rPr>
          <w:lang w:val="ru-RU"/>
        </w:rPr>
        <w:t xml:space="preserve">, </w:t>
      </w:r>
      <w:r>
        <w:rPr>
          <w:lang w:val="ru-RU"/>
        </w:rPr>
        <w:t>вида синтеза организации</w:t>
      </w:r>
      <w:r>
        <w:rPr>
          <w:lang w:val="ru-RU"/>
        </w:rPr>
        <w:t xml:space="preserve">, </w:t>
      </w:r>
      <w:r>
        <w:rPr>
          <w:lang w:val="ru-RU"/>
        </w:rPr>
        <w:t>в развитии синтеза Должностной компетенции</w:t>
      </w:r>
      <w:r>
        <w:rPr>
          <w:lang w:val="ru-RU"/>
        </w:rPr>
        <w:t xml:space="preserve">. </w:t>
      </w:r>
    </w:p>
    <w:p>
      <w:pPr>
        <w:pStyle w:val="style4099"/>
        <w:ind w:firstLine="283"/>
        <w:jc w:val="both"/>
        <w:rPr/>
      </w:pPr>
      <w:r>
        <w:rPr>
          <w:lang w:val="ru-RU"/>
        </w:rPr>
        <w:t>Таким образом</w:t>
      </w:r>
      <w:r>
        <w:rPr>
          <w:lang w:val="ru-RU"/>
        </w:rPr>
        <w:t xml:space="preserve">, </w:t>
      </w:r>
      <w:r>
        <w:rPr>
          <w:lang w:val="ru-RU"/>
        </w:rPr>
        <w:t>рост и развитие Жизненного синтеза для компетентных ИВДИВО Москва предполагают</w:t>
      </w:r>
      <w:r>
        <w:rPr>
          <w:lang w:val="ru-RU"/>
        </w:rPr>
        <w:t xml:space="preserve">: </w:t>
      </w:r>
    </w:p>
    <w:p>
      <w:pPr>
        <w:pStyle w:val="style4099"/>
        <w:ind w:firstLine="283"/>
        <w:jc w:val="both"/>
        <w:rPr/>
      </w:pPr>
      <w:r>
        <w:rPr>
          <w:lang w:val="ru-RU"/>
        </w:rPr>
        <w:t>— возожженность Синтезом и огнем Жизни ИВО должностно компетентного</w:t>
      </w:r>
    </w:p>
    <w:p>
      <w:pPr>
        <w:pStyle w:val="style4099"/>
        <w:ind w:firstLine="283"/>
        <w:jc w:val="both"/>
        <w:rPr/>
      </w:pPr>
      <w:r>
        <w:rPr>
          <w:lang w:val="ru-RU"/>
        </w:rPr>
        <w:t>— Синтез личных условий должностно компетентного с условиями ИВАС</w:t>
      </w:r>
      <w:r>
        <w:rPr>
          <w:lang w:val="ru-RU"/>
        </w:rPr>
        <w:t xml:space="preserve">, </w:t>
      </w:r>
      <w:r>
        <w:rPr>
          <w:lang w:val="ru-RU"/>
        </w:rPr>
        <w:t>ИВО</w:t>
      </w:r>
    </w:p>
    <w:p>
      <w:pPr>
        <w:pStyle w:val="style4099"/>
        <w:ind w:firstLine="283"/>
        <w:jc w:val="both"/>
        <w:rPr/>
      </w:pPr>
      <w:r>
        <w:rPr>
          <w:lang w:val="ru-RU"/>
        </w:rPr>
        <w:t>— Возожженность цельностью огня условий компетентного и ИВАС</w:t>
      </w:r>
      <w:r>
        <w:rPr>
          <w:lang w:val="ru-RU"/>
        </w:rPr>
        <w:t>/</w:t>
      </w:r>
      <w:r>
        <w:rPr>
          <w:lang w:val="ru-RU"/>
        </w:rPr>
        <w:t>ИВО</w:t>
      </w:r>
      <w:r>
        <w:rPr>
          <w:lang w:val="ru-RU"/>
        </w:rPr>
        <w:t xml:space="preserve">. </w:t>
      </w:r>
    </w:p>
    <w:p>
      <w:pPr>
        <w:pStyle w:val="style4099"/>
        <w:ind w:firstLine="283"/>
        <w:jc w:val="both"/>
        <w:rPr/>
      </w:pPr>
      <w:r>
        <w:rPr>
          <w:lang w:val="ru-RU"/>
        </w:rPr>
        <w:t xml:space="preserve">— Стяжание и синтез психодинамического синтеза и психодинамической организации дела </w:t>
      </w:r>
    </w:p>
    <w:p>
      <w:pPr>
        <w:pStyle w:val="style4099"/>
        <w:ind w:firstLine="283"/>
        <w:jc w:val="both"/>
        <w:rPr/>
      </w:pPr>
      <w:r>
        <w:rPr>
          <w:lang w:val="ru-RU"/>
        </w:rPr>
        <w:t>— Психодинамическое действие и реализация условия синтезфизически</w:t>
      </w:r>
      <w:r>
        <w:rPr>
          <w:lang w:val="ru-RU"/>
        </w:rPr>
        <w:t xml:space="preserve">. </w:t>
      </w:r>
    </w:p>
    <w:p>
      <w:pPr>
        <w:pStyle w:val="style4099"/>
        <w:ind w:firstLine="283"/>
        <w:jc w:val="both"/>
        <w:rPr/>
      </w:pPr>
      <w:r>
        <w:rPr>
          <w:lang w:val="ru-RU"/>
        </w:rPr>
        <w:t>— Готовность к огненно</w:t>
      </w:r>
      <w:r>
        <w:rPr>
          <w:lang w:val="ru-RU"/>
        </w:rPr>
        <w:t>-</w:t>
      </w:r>
      <w:r>
        <w:rPr>
          <w:lang w:val="ru-RU"/>
        </w:rPr>
        <w:t>поядающим изменениям способностей  телесности человека реализацией жизненных условий ИВО</w:t>
      </w:r>
      <w:r>
        <w:rPr>
          <w:lang w:val="ru-RU"/>
        </w:rPr>
        <w:t xml:space="preserve">. </w:t>
      </w:r>
    </w:p>
    <w:p>
      <w:pPr>
        <w:pStyle w:val="style4099"/>
        <w:ind w:firstLine="283"/>
        <w:jc w:val="both"/>
        <w:rPr/>
      </w:pPr>
    </w:p>
    <w:p>
      <w:pPr>
        <w:pStyle w:val="style4099"/>
        <w:ind w:firstLine="283"/>
        <w:jc w:val="both"/>
        <w:rPr/>
      </w:pPr>
      <w:r>
        <w:rPr>
          <w:lang w:val="ru-RU"/>
        </w:rPr>
        <w:t>Вхождением и реализацией Жизненного Синтеза ИВАС Кут Хуми Фаинь и ИВО</w:t>
      </w:r>
      <w:r>
        <w:rPr>
          <w:lang w:val="ru-RU"/>
        </w:rPr>
        <w:t xml:space="preserve">, </w:t>
      </w:r>
      <w:r>
        <w:rPr>
          <w:lang w:val="ru-RU"/>
        </w:rPr>
        <w:t>предполагаются следующие составляющие психодинамической деятельности компетентных</w:t>
      </w:r>
      <w:r>
        <w:rPr>
          <w:lang w:val="ru-RU"/>
        </w:rPr>
        <w:t xml:space="preserve">: </w:t>
      </w:r>
    </w:p>
    <w:p>
      <w:pPr>
        <w:pStyle w:val="style4099"/>
        <w:ind w:firstLine="283"/>
        <w:jc w:val="both"/>
        <w:rPr/>
      </w:pPr>
      <w:r>
        <w:rPr>
          <w:lang w:val="ru-RU"/>
        </w:rPr>
        <w:t>— личная психодинамическая концентрация и отстроенность огнем</w:t>
      </w:r>
      <w:r>
        <w:rPr>
          <w:lang w:val="ru-RU"/>
        </w:rPr>
        <w:t xml:space="preserve">, </w:t>
      </w:r>
      <w:r>
        <w:rPr>
          <w:lang w:val="ru-RU"/>
        </w:rPr>
        <w:t>духом</w:t>
      </w:r>
      <w:r>
        <w:rPr>
          <w:lang w:val="ru-RU"/>
        </w:rPr>
        <w:t xml:space="preserve">, </w:t>
      </w:r>
      <w:r>
        <w:rPr>
          <w:lang w:val="ru-RU"/>
        </w:rPr>
        <w:t>светом</w:t>
      </w:r>
      <w:r>
        <w:rPr>
          <w:lang w:val="ru-RU"/>
        </w:rPr>
        <w:t xml:space="preserve">, </w:t>
      </w:r>
      <w:r>
        <w:rPr>
          <w:lang w:val="ru-RU"/>
        </w:rPr>
        <w:t>энергией в соответствии с должностной компетенцией</w:t>
      </w:r>
      <w:r>
        <w:rPr>
          <w:lang w:val="ru-RU"/>
        </w:rPr>
        <w:t>. (</w:t>
      </w:r>
      <w:r>
        <w:rPr>
          <w:lang w:val="ru-RU"/>
        </w:rPr>
        <w:t>В том числе</w:t>
      </w:r>
      <w:r>
        <w:rPr>
          <w:lang w:val="ru-RU"/>
        </w:rPr>
        <w:t xml:space="preserve">, </w:t>
      </w:r>
      <w:r>
        <w:rPr>
          <w:lang w:val="ru-RU"/>
        </w:rPr>
        <w:t>стяжание прасинтезности и специфик синтеза в соответствии с должностью</w:t>
      </w:r>
      <w:r>
        <w:rPr>
          <w:lang w:val="ru-RU"/>
        </w:rPr>
        <w:t xml:space="preserve">, </w:t>
      </w:r>
      <w:r>
        <w:rPr>
          <w:lang w:val="ru-RU"/>
        </w:rPr>
        <w:t>стяжание видов психодинамик компететного</w:t>
      </w:r>
      <w:r>
        <w:rPr>
          <w:lang w:val="ru-RU"/>
        </w:rPr>
        <w:t>)</w:t>
      </w:r>
    </w:p>
    <w:p>
      <w:pPr>
        <w:pStyle w:val="style4099"/>
        <w:ind w:firstLine="283"/>
        <w:jc w:val="both"/>
        <w:rPr/>
      </w:pPr>
      <w:r>
        <w:rPr>
          <w:lang w:val="ru-RU"/>
        </w:rPr>
        <w:t>— синтез условий реализации должностных обязанностей с ИВАС организации служения</w:t>
      </w:r>
      <w:r>
        <w:rPr>
          <w:lang w:val="ru-RU"/>
        </w:rPr>
        <w:t xml:space="preserve">, </w:t>
      </w:r>
      <w:r>
        <w:rPr>
          <w:lang w:val="ru-RU"/>
        </w:rPr>
        <w:t>с ИВАС Кут Хуми Фаинь</w:t>
      </w:r>
      <w:r>
        <w:rPr>
          <w:lang w:val="ru-RU"/>
        </w:rPr>
        <w:t xml:space="preserve">, </w:t>
      </w:r>
      <w:r>
        <w:rPr>
          <w:lang w:val="ru-RU"/>
        </w:rPr>
        <w:t>с ИВО и концентрация огня условий деятельности компетентного</w:t>
      </w:r>
    </w:p>
    <w:p>
      <w:pPr>
        <w:pStyle w:val="style4099"/>
        <w:ind w:firstLine="283"/>
        <w:jc w:val="both"/>
        <w:rPr/>
      </w:pPr>
      <w:r>
        <w:rPr>
          <w:lang w:val="ru-RU"/>
        </w:rPr>
        <w:t>— развертывание Психодинамики компетентного как деятельность</w:t>
      </w:r>
      <w:r>
        <w:rPr>
          <w:lang w:val="ru-RU"/>
        </w:rPr>
        <w:t xml:space="preserve">, </w:t>
      </w:r>
      <w:r>
        <w:rPr>
          <w:lang w:val="ru-RU"/>
        </w:rPr>
        <w:t>выявляемая из однородного огня условий служения</w:t>
      </w:r>
      <w:r>
        <w:rPr>
          <w:lang w:val="ru-RU"/>
        </w:rPr>
        <w:t xml:space="preserve">. </w:t>
      </w:r>
    </w:p>
    <w:p>
      <w:pPr>
        <w:pStyle w:val="style4099"/>
        <w:ind w:firstLine="283"/>
        <w:jc w:val="both"/>
        <w:rPr/>
      </w:pPr>
      <w:r>
        <w:rPr>
          <w:lang w:val="ru-RU"/>
        </w:rPr>
        <w:t>— исполнение данной деятельности</w:t>
      </w:r>
    </w:p>
    <w:p>
      <w:pPr>
        <w:pStyle w:val="style4099"/>
        <w:ind w:firstLine="283"/>
        <w:jc w:val="both"/>
        <w:rPr/>
      </w:pPr>
      <w:r>
        <w:rPr>
          <w:lang w:val="ru-RU"/>
        </w:rPr>
        <w:t>— фиксация достигнутого изменениями частей</w:t>
      </w:r>
      <w:r>
        <w:rPr>
          <w:lang w:val="ru-RU"/>
        </w:rPr>
        <w:t xml:space="preserve">, </w:t>
      </w:r>
      <w:r>
        <w:rPr>
          <w:lang w:val="ru-RU"/>
        </w:rPr>
        <w:t>систем</w:t>
      </w:r>
      <w:r>
        <w:rPr>
          <w:lang w:val="ru-RU"/>
        </w:rPr>
        <w:t xml:space="preserve">, </w:t>
      </w:r>
      <w:r>
        <w:rPr>
          <w:lang w:val="ru-RU"/>
        </w:rPr>
        <w:t>аппаратов</w:t>
      </w:r>
      <w:r>
        <w:rPr>
          <w:lang w:val="ru-RU"/>
        </w:rPr>
        <w:t xml:space="preserve">, </w:t>
      </w:r>
      <w:r>
        <w:rPr>
          <w:lang w:val="ru-RU"/>
        </w:rPr>
        <w:t>частностей внешним выражением деятельности компететного практиками</w:t>
      </w:r>
      <w:r>
        <w:rPr>
          <w:lang w:val="ru-RU"/>
        </w:rPr>
        <w:t xml:space="preserve">, </w:t>
      </w:r>
      <w:r>
        <w:rPr>
          <w:lang w:val="ru-RU"/>
        </w:rPr>
        <w:t>текстами</w:t>
      </w:r>
      <w:r>
        <w:rPr>
          <w:lang w:val="ru-RU"/>
        </w:rPr>
        <w:t xml:space="preserve">, </w:t>
      </w:r>
      <w:r>
        <w:rPr>
          <w:lang w:val="ru-RU"/>
        </w:rPr>
        <w:t>новыми внешними условиями ИВДИВО</w:t>
      </w:r>
      <w:r>
        <w:rPr>
          <w:lang w:val="ru-RU"/>
        </w:rPr>
        <w:t xml:space="preserve">. </w:t>
      </w:r>
    </w:p>
    <w:p>
      <w:pPr>
        <w:pStyle w:val="style4099"/>
        <w:ind w:firstLine="283"/>
        <w:jc w:val="both"/>
        <w:rPr/>
      </w:pPr>
      <w:r>
        <w:rPr>
          <w:lang w:val="ru-RU"/>
        </w:rPr>
        <w:t>Целью настоящей деятельности является достижение высокой концентрации жизненности ИВ Отцом</w:t>
      </w:r>
      <w:r>
        <w:rPr>
          <w:lang w:val="ru-RU"/>
        </w:rPr>
        <w:t xml:space="preserve">, </w:t>
      </w:r>
      <w:r>
        <w:rPr>
          <w:lang w:val="ru-RU"/>
        </w:rPr>
        <w:t>ИВАС Кут Хуми Фаинь в специфике реализаций синтеза должностных компетенций</w:t>
      </w:r>
      <w:r>
        <w:rPr>
          <w:lang w:val="ru-RU"/>
        </w:rPr>
        <w:t xml:space="preserve">, </w:t>
      </w:r>
      <w:r>
        <w:rPr>
          <w:lang w:val="ru-RU"/>
        </w:rPr>
        <w:t>создание среды огня и синтеза ИВ Отца</w:t>
      </w:r>
      <w:r>
        <w:rPr>
          <w:lang w:val="ru-RU"/>
        </w:rPr>
        <w:t xml:space="preserve">, </w:t>
      </w:r>
      <w:r>
        <w:rPr>
          <w:lang w:val="ru-RU"/>
        </w:rPr>
        <w:t>среды Жизни ИВ Отцом на планете Земля</w:t>
      </w:r>
      <w:r>
        <w:rPr>
          <w:lang w:val="ru-RU"/>
        </w:rPr>
        <w:t xml:space="preserve">. </w:t>
      </w:r>
    </w:p>
    <w:p>
      <w:pPr>
        <w:pStyle w:val="style4099"/>
        <w:ind w:firstLine="283"/>
        <w:jc w:val="both"/>
        <w:rPr/>
      </w:pPr>
      <w:r>
        <w:rPr>
          <w:lang w:val="ru-RU"/>
        </w:rPr>
        <w:t>Готовность войти в жизненный синтез ИВАС Кут Хуми предполагает самостоятельное изучение и понимание должностно компетентным материалов</w:t>
      </w:r>
      <w:r>
        <w:rPr>
          <w:lang w:val="ru-RU"/>
        </w:rPr>
        <w:t xml:space="preserve">, </w:t>
      </w:r>
      <w:r>
        <w:rPr>
          <w:lang w:val="ru-RU"/>
        </w:rPr>
        <w:t>самостоятельное сложение итогового практикования в явлении дела ИВО</w:t>
      </w:r>
      <w:r>
        <w:rPr>
          <w:lang w:val="ru-RU"/>
        </w:rPr>
        <w:t xml:space="preserve">, </w:t>
      </w:r>
      <w:r>
        <w:rPr>
          <w:lang w:val="ru-RU"/>
        </w:rPr>
        <w:t>ИВАС Кут Хуми Фаинь</w:t>
      </w:r>
      <w:r>
        <w:rPr>
          <w:lang w:val="ru-RU"/>
        </w:rPr>
        <w:t xml:space="preserve">, </w:t>
      </w:r>
      <w:r>
        <w:rPr>
          <w:lang w:val="ru-RU"/>
        </w:rPr>
        <w:t>ИВАС организации и должностно компетентного ИВДИВО неповторимостью каждого</w:t>
      </w:r>
      <w:r>
        <w:rPr>
          <w:lang w:val="ru-RU"/>
        </w:rPr>
        <w:t xml:space="preserve">. </w:t>
      </w:r>
    </w:p>
    <w:sectPr>
      <w:headerReference w:type="default" r:id="rId2"/>
      <w:footerReference w:type="default" r:id="rId3"/>
      <w:pgSz w:w="11900" w:h="16840" w:orient="portrait"/>
      <w:pgMar w:top="1134" w:right="1134" w:bottom="1134" w:left="1134" w:header="709" w:footer="850" w:gutter="0"/>
      <w:bidi w:val="fals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098"/>
      <w:bidi w:val="false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098"/>
      <w:bidi w:val="false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markup="t" w:comments="t" w:insDel="t" w:formatting="f"/>
  <w:defaultTabStop w:val="720"/>
  <w:hyphenationZone w:val="false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Arial Unicode MS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vanish w:val="false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</w:rPr>
    </w:rPrDefault>
    <w:pPrDefault>
      <w:pPr>
        <w:keepNext w:val="false"/>
        <w:keepLines w:val="false"/>
        <w:pageBreakBefore w:val="false"/>
        <w:framePr w:h="0" w:hRule="exact" w:w="0" w:hSpace="0" w:vSpace="0" w:vAnchor="margin" w:xAlign="left" w:yAlign="inline" w:anchorLock="false"/>
        <w:widowControl/>
        <w:numPr>
          <w:ilvl w:val="0"/>
          <w:numId w:val="0"/>
        </w:numPr>
        <w:suppressLineNumbers w:val="false"/>
        <w:pBdr>
          <w:left w:val="nil"/>
          <w:right w:val="nil"/>
          <w:top w:val="nil"/>
          <w:bottom w:val="nil"/>
          <w:bar w:val="nil"/>
          <w:between w:val="nil"/>
        </w:pBdr>
        <w:shd w:val="clear" w:color="auto" w:fill="auto"/>
        <w:suppressAutoHyphens w:val="false"/>
        <w:spacing w:before="0" w:beforeAutospacing="false" w:after="0" w:afterAutospacing="false" w:lineRule="auto" w:line="240"/>
        <w:ind w:left="0" w:right="0" w:firstLine="0"/>
        <w:jc w:val="left"/>
        <w:outlineLvl w:val="9"/>
      </w:pPr>
    </w:pPrDefault>
  </w:docDefaults>
  <w:style w:type="paragraph" w:default="1" w:styleId="style0">
    <w:name w:val="Normal"/>
    <w:next w:val="style0"/>
    <w:pPr/>
    <w:rPr>
      <w:sz w:val="24"/>
      <w:szCs w:val="24"/>
      <w:lang w:val="en-US" w:bidi="ar-SA" w:eastAsia="en-US"/>
    </w:rPr>
  </w:style>
  <w:style w:type="character" w:default="1" w:styleId="style65">
    <w:name w:val="Default Paragraph Font"/>
    <w:next w:val="style65"/>
  </w:style>
  <w:style w:type="character" w:styleId="style85">
    <w:name w:val="Hyperlink"/>
    <w:next w:val="style85"/>
    <w:rPr>
      <w:u w:val="single"/>
    </w:rPr>
  </w:style>
  <w:style w:type="table" w:customStyle="1" w:styleId="style4097">
    <w:name w:val="Table Normal"/>
    <w:next w:val="style4097"/>
    <w:pPr/>
    <w:rPr/>
    <w:tblPr>
      <w:tblInd w:w="0" w:type="dxa"/>
    </w:tblPr>
    <w:tblStylePr w:type="firstRow">
      <w:pPr/>
      <w:tcPr>
        <w:tcBorders/>
      </w:tcPr>
    </w:tblStylePr>
    <w:tblStylePr w:type="lastRow">
      <w:pPr/>
      <w:tcPr>
        <w:tcBorders/>
      </w:tcPr>
    </w:tblStylePr>
    <w:tblStylePr w:type="band1Horz">
      <w:pPr/>
      <w:tcPr>
        <w:tcBorders/>
      </w:tcPr>
    </w:tblStylePr>
    <w:tblStylePr w:type="band2Horz">
      <w:pPr/>
      <w:tcPr>
        <w:tcBorders/>
      </w:tcPr>
    </w:tblStylePr>
    <w:tblStylePr w:type="firstCol">
      <w:pPr/>
      <w:tcPr>
        <w:tcBorders/>
      </w:tcPr>
    </w:tblStylePr>
    <w:tblStylePr w:type="lastCol">
      <w:pPr/>
      <w:tcPr>
        <w:tcBorders/>
      </w:tcPr>
    </w:tblStylePr>
    <w:tblStylePr w:type="band1Vert">
      <w:pPr/>
      <w:tcPr>
        <w:tcBorders/>
      </w:tcPr>
    </w:tblStylePr>
    <w:tblStylePr w:type="band2Vert">
      <w:pPr/>
      <w:tcPr>
        <w:tcBorders/>
      </w:tcPr>
    </w:tblStylePr>
    <w:tblStylePr w:type="neCell">
      <w:pPr/>
      <w:tcPr>
        <w:tcBorders/>
      </w:tcPr>
    </w:tblStylePr>
    <w:tblStylePr w:type="nwCell">
      <w:pPr/>
      <w:tcPr>
        <w:tcBorders/>
      </w:tcPr>
    </w:tblStylePr>
    <w:tblStylePr w:type="seCell">
      <w:pPr/>
      <w:tcPr>
        <w:tcBorders/>
      </w:tcPr>
    </w:tblStylePr>
    <w:tblStylePr w:type="swCell">
      <w:pPr/>
      <w:tcPr>
        <w:tcBorders/>
      </w:tcPr>
    </w:tblStylePr>
    <w:tcPr>
      <w:tcBorders/>
    </w:tcPr>
  </w:style>
  <w:style w:type="numbering" w:default="1" w:styleId="style107">
    <w:name w:val="No List"/>
    <w:next w:val="style107"/>
    <w:pPr/>
  </w:style>
  <w:style w:type="paragraph" w:customStyle="1" w:styleId="style4098">
    <w:name w:val="Колонтитулы"/>
    <w:next w:val="style4098"/>
    <w:pPr>
      <w:keepNext w:val="false"/>
      <w:keepLines w:val="false"/>
      <w:pageBreakBefore w:val="false"/>
      <w:widowControl/>
      <w:shd w:val="clear" w:color="auto" w:fill="auto"/>
      <w:tabs>
        <w:tab w:val="right" w:leader="none" w:pos="9020"/>
      </w:tabs>
      <w:suppressAutoHyphens w:val="false"/>
      <w:bidi w:val="false"/>
      <w:spacing w:before="0" w:after="0" w:lineRule="auto" w:line="240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</w:rPr>
  </w:style>
  <w:style w:type="paragraph" w:customStyle="1" w:styleId="style4099">
    <w:name w:val="Основной текст A"/>
    <w:next w:val="style4099"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after="0" w:lineRule="auto" w:line="240"/>
      <w:ind w:left="0" w:right="0" w:firstLine="0"/>
      <w:jc w:val="left"/>
      <w:outlineLvl w:val="9"/>
    </w:pPr>
    <w:rPr>
      <w:rFonts w:ascii="Times New Roman" w:cs="Arial Unicode MS" w:eastAsia="Arial Unicode MS" w:hAnsi="Times New Roman" w:hint="default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</w:rPr>
  </w:style>
  <w:style w:type="character" w:customStyle="1" w:styleId="style4100">
    <w:name w:val="Hyperlink.0"/>
    <w:basedOn w:val="style85"/>
    <w:next w:val="style4100"/>
    <w:rPr>
      <w:outline w:val="false"/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720</Words>
  <Characters>5216</Characters>
  <Application>WPS Office</Application>
  <Paragraphs>38</Paragraphs>
  <CharactersWithSpaces>5953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2022-05-23T17:13:24Z</dcterms:created>
  <dc:creator>WPS Office</dc:creator>
  <lastModifiedBy>Mi Note 10 Lite</lastModifiedBy>
  <dcterms:modified xsi:type="dcterms:W3CDTF">2022-05-23T17:13:24Z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bb60c9d8f1734894924da86f6b7d1e79</vt:lpwstr>
  </property>
</Properties>
</file>